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85"/>
        <w:tblW w:w="10355" w:type="dxa"/>
        <w:tblBorders>
          <w:bottom w:val="single" w:sz="12" w:space="0" w:color="auto"/>
        </w:tblBorders>
        <w:tblLayout w:type="fixed"/>
        <w:tblCellMar>
          <w:left w:w="70" w:type="dxa"/>
          <w:right w:w="70" w:type="dxa"/>
        </w:tblCellMar>
        <w:tblLook w:val="0000" w:firstRow="0" w:lastRow="0" w:firstColumn="0" w:lastColumn="0" w:noHBand="0" w:noVBand="0"/>
      </w:tblPr>
      <w:tblGrid>
        <w:gridCol w:w="2301"/>
        <w:gridCol w:w="6137"/>
        <w:gridCol w:w="1917"/>
      </w:tblGrid>
      <w:tr w:rsidR="00097D70" w:rsidRPr="00316B52" w14:paraId="62CD6DD2" w14:textId="77777777" w:rsidTr="00097D70">
        <w:trPr>
          <w:trHeight w:val="1455"/>
        </w:trPr>
        <w:tc>
          <w:tcPr>
            <w:tcW w:w="2301" w:type="dxa"/>
            <w:tcBorders>
              <w:bottom w:val="single" w:sz="12" w:space="0" w:color="auto"/>
            </w:tcBorders>
            <w:vAlign w:val="center"/>
          </w:tcPr>
          <w:p w14:paraId="4E346BF3" w14:textId="19F4BC74" w:rsidR="00097D70" w:rsidRPr="00097D70" w:rsidRDefault="00097D70" w:rsidP="00097D70">
            <w:pPr>
              <w:spacing w:after="60" w:line="240" w:lineRule="auto"/>
              <w:ind w:left="72"/>
              <w:jc w:val="center"/>
              <w:rPr>
                <w:b/>
                <w:bCs/>
                <w:sz w:val="28"/>
                <w:szCs w:val="28"/>
                <w14:shadow w14:blurRad="50800" w14:dist="38100" w14:dir="2700000" w14:sx="100000" w14:sy="100000" w14:kx="0" w14:ky="0" w14:algn="tl">
                  <w14:srgbClr w14:val="000000">
                    <w14:alpha w14:val="60000"/>
                  </w14:srgbClr>
                </w14:shadow>
              </w:rPr>
            </w:pPr>
            <w:bookmarkStart w:id="0" w:name="_Hlk160725691"/>
            <w:r w:rsidRPr="001F762D">
              <w:rPr>
                <w:noProof/>
                <w:lang w:eastAsia="es-AR"/>
              </w:rPr>
              <w:drawing>
                <wp:inline distT="0" distB="0" distL="0" distR="0" wp14:anchorId="5E99D2AF" wp14:editId="3D0C3FB4">
                  <wp:extent cx="13906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b="15482"/>
                          <a:stretch>
                            <a:fillRect/>
                          </a:stretch>
                        </pic:blipFill>
                        <pic:spPr bwMode="auto">
                          <a:xfrm>
                            <a:off x="0" y="0"/>
                            <a:ext cx="1390650" cy="714375"/>
                          </a:xfrm>
                          <a:prstGeom prst="rect">
                            <a:avLst/>
                          </a:prstGeom>
                          <a:noFill/>
                          <a:ln>
                            <a:noFill/>
                          </a:ln>
                        </pic:spPr>
                      </pic:pic>
                    </a:graphicData>
                  </a:graphic>
                </wp:inline>
              </w:drawing>
            </w:r>
            <w:r w:rsidRPr="00316B52">
              <w:rPr>
                <w:b/>
                <w:bCs/>
              </w:rPr>
              <w:t>Ministerio de Educación</w:t>
            </w:r>
          </w:p>
        </w:tc>
        <w:tc>
          <w:tcPr>
            <w:tcW w:w="6137" w:type="dxa"/>
            <w:tcBorders>
              <w:bottom w:val="single" w:sz="12" w:space="0" w:color="auto"/>
            </w:tcBorders>
            <w:vAlign w:val="center"/>
          </w:tcPr>
          <w:p w14:paraId="4C1E2417" w14:textId="77777777" w:rsidR="00097D70" w:rsidRDefault="00097D70" w:rsidP="00097D70">
            <w:pPr>
              <w:spacing w:after="0"/>
              <w:jc w:val="center"/>
              <w:rPr>
                <w:b/>
                <w:bCs/>
                <w:sz w:val="32"/>
                <w:szCs w:val="32"/>
              </w:rPr>
            </w:pPr>
            <w:r>
              <w:rPr>
                <w:b/>
                <w:bCs/>
                <w:sz w:val="32"/>
                <w:szCs w:val="32"/>
              </w:rPr>
              <w:t>E.E.M.P.A N°1305</w:t>
            </w:r>
          </w:p>
          <w:p w14:paraId="3B5B65E4" w14:textId="77777777" w:rsidR="00097D70" w:rsidRPr="00316B52" w:rsidRDefault="00097D70" w:rsidP="00097D70">
            <w:pPr>
              <w:spacing w:after="0"/>
              <w:jc w:val="center"/>
              <w:rPr>
                <w:b/>
                <w:bCs/>
                <w:sz w:val="32"/>
                <w:szCs w:val="32"/>
              </w:rPr>
            </w:pPr>
            <w:r>
              <w:rPr>
                <w:b/>
                <w:bCs/>
                <w:sz w:val="32"/>
                <w:szCs w:val="32"/>
              </w:rPr>
              <w:t xml:space="preserve">PLANIFICACIÓN ANUAL/CUATRIMESTRAL </w:t>
            </w:r>
          </w:p>
        </w:tc>
        <w:tc>
          <w:tcPr>
            <w:tcW w:w="1917" w:type="dxa"/>
            <w:tcBorders>
              <w:bottom w:val="single" w:sz="12" w:space="0" w:color="auto"/>
            </w:tcBorders>
            <w:vAlign w:val="center"/>
          </w:tcPr>
          <w:p w14:paraId="3C60A602" w14:textId="77777777" w:rsidR="00097D70" w:rsidRPr="00316B52" w:rsidRDefault="00097D70" w:rsidP="00097D70">
            <w:pPr>
              <w:jc w:val="center"/>
              <w:rPr>
                <w:rFonts w:ascii="Lucida Casual" w:hAnsi="Lucida Casual" w:cs="Lucida Casual"/>
              </w:rPr>
            </w:pPr>
          </w:p>
        </w:tc>
      </w:tr>
      <w:bookmarkEnd w:id="0"/>
    </w:tbl>
    <w:p w14:paraId="7DFAFBFC" w14:textId="77777777" w:rsidR="00097D70" w:rsidRDefault="00097D70" w:rsidP="00097D70">
      <w:pPr>
        <w:pStyle w:val="Encabezado"/>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4"/>
        <w:gridCol w:w="6567"/>
      </w:tblGrid>
      <w:tr w:rsidR="00097D70" w:rsidRPr="00097D70" w14:paraId="45C6CC96" w14:textId="77777777" w:rsidTr="00097D70">
        <w:tc>
          <w:tcPr>
            <w:tcW w:w="3924" w:type="dxa"/>
            <w:shd w:val="clear" w:color="auto" w:fill="996633"/>
          </w:tcPr>
          <w:p w14:paraId="359B2736"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ESPACIO CURRICULAR</w:t>
            </w:r>
          </w:p>
        </w:tc>
        <w:tc>
          <w:tcPr>
            <w:tcW w:w="6567" w:type="dxa"/>
          </w:tcPr>
          <w:p w14:paraId="1C3C0634" w14:textId="6FCA834F" w:rsidR="00097D70" w:rsidRPr="00097D70" w:rsidRDefault="00EC639F" w:rsidP="00EC639F">
            <w:pPr>
              <w:tabs>
                <w:tab w:val="center" w:pos="2774"/>
              </w:tabs>
              <w:spacing w:after="0" w:line="240" w:lineRule="auto"/>
              <w:ind w:left="-821" w:firstLine="18"/>
              <w:rPr>
                <w:rFonts w:ascii="Times New Roman" w:hAnsi="Times New Roman" w:cs="Times New Roman"/>
                <w:sz w:val="28"/>
                <w:szCs w:val="28"/>
              </w:rPr>
            </w:pPr>
            <w:proofErr w:type="spellStart"/>
            <w:r>
              <w:rPr>
                <w:rFonts w:ascii="Times New Roman" w:hAnsi="Times New Roman" w:cs="Times New Roman"/>
                <w:sz w:val="28"/>
                <w:szCs w:val="28"/>
              </w:rPr>
              <w:t>CcCc</w:t>
            </w:r>
            <w:proofErr w:type="spellEnd"/>
            <w:r>
              <w:rPr>
                <w:rFonts w:ascii="Times New Roman" w:hAnsi="Times New Roman" w:cs="Times New Roman"/>
                <w:sz w:val="28"/>
                <w:szCs w:val="28"/>
              </w:rPr>
              <w:t xml:space="preserve">  Ciencias Sociales</w:t>
            </w:r>
          </w:p>
        </w:tc>
      </w:tr>
      <w:tr w:rsidR="00097D70" w:rsidRPr="00097D70" w14:paraId="6D60C0B3" w14:textId="77777777" w:rsidTr="00097D70">
        <w:tc>
          <w:tcPr>
            <w:tcW w:w="3924" w:type="dxa"/>
            <w:shd w:val="clear" w:color="auto" w:fill="996633"/>
          </w:tcPr>
          <w:p w14:paraId="76A36C35"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CURSO/DIVISIÓN</w:t>
            </w:r>
          </w:p>
        </w:tc>
        <w:tc>
          <w:tcPr>
            <w:tcW w:w="6567" w:type="dxa"/>
          </w:tcPr>
          <w:p w14:paraId="767B25A9" w14:textId="46174DF2" w:rsidR="00097D70" w:rsidRPr="00097D70" w:rsidRDefault="00F5448E" w:rsidP="00EC639F">
            <w:pPr>
              <w:tabs>
                <w:tab w:val="left" w:pos="1752"/>
              </w:tabs>
              <w:spacing w:after="0" w:line="240" w:lineRule="auto"/>
              <w:ind w:left="-821" w:right="597" w:firstLine="18"/>
              <w:rPr>
                <w:rFonts w:ascii="Times New Roman" w:hAnsi="Times New Roman" w:cs="Times New Roman"/>
                <w:sz w:val="28"/>
                <w:szCs w:val="28"/>
              </w:rPr>
            </w:pPr>
            <w:r>
              <w:rPr>
                <w:rFonts w:ascii="Times New Roman" w:hAnsi="Times New Roman" w:cs="Times New Roman"/>
                <w:sz w:val="28"/>
                <w:szCs w:val="28"/>
              </w:rPr>
              <w:t xml:space="preserve">            2</w:t>
            </w:r>
            <w:r w:rsidR="00EC639F">
              <w:rPr>
                <w:rFonts w:ascii="Times New Roman" w:hAnsi="Times New Roman" w:cs="Times New Roman"/>
                <w:sz w:val="28"/>
                <w:szCs w:val="28"/>
              </w:rPr>
              <w:t>° año</w:t>
            </w:r>
          </w:p>
        </w:tc>
      </w:tr>
      <w:tr w:rsidR="00097D70" w:rsidRPr="00097D70" w14:paraId="0B8C99CF" w14:textId="77777777" w:rsidTr="00097D70">
        <w:tc>
          <w:tcPr>
            <w:tcW w:w="3924" w:type="dxa"/>
            <w:shd w:val="clear" w:color="auto" w:fill="996633"/>
          </w:tcPr>
          <w:p w14:paraId="33CD7A0E"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DOCENTE/S</w:t>
            </w:r>
          </w:p>
        </w:tc>
        <w:tc>
          <w:tcPr>
            <w:tcW w:w="6567" w:type="dxa"/>
          </w:tcPr>
          <w:p w14:paraId="6CD03BA2" w14:textId="274DCEA7" w:rsidR="00097D70" w:rsidRPr="00097D70" w:rsidRDefault="00EC639F" w:rsidP="00EC639F">
            <w:pPr>
              <w:spacing w:after="0" w:line="240" w:lineRule="auto"/>
              <w:rPr>
                <w:rFonts w:ascii="Times New Roman" w:hAnsi="Times New Roman" w:cs="Times New Roman"/>
                <w:sz w:val="28"/>
                <w:szCs w:val="28"/>
              </w:rPr>
            </w:pPr>
            <w:r>
              <w:rPr>
                <w:rFonts w:ascii="Times New Roman" w:hAnsi="Times New Roman" w:cs="Times New Roman"/>
                <w:sz w:val="28"/>
                <w:szCs w:val="28"/>
              </w:rPr>
              <w:t>Paoletti, Laura</w:t>
            </w:r>
          </w:p>
        </w:tc>
      </w:tr>
      <w:tr w:rsidR="00097D70" w:rsidRPr="00097D70" w14:paraId="34DC7137" w14:textId="77777777" w:rsidTr="00097D70">
        <w:tc>
          <w:tcPr>
            <w:tcW w:w="3924" w:type="dxa"/>
            <w:shd w:val="clear" w:color="auto" w:fill="996633"/>
          </w:tcPr>
          <w:p w14:paraId="2BF559AA"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AÑO LECTIVO</w:t>
            </w:r>
          </w:p>
        </w:tc>
        <w:tc>
          <w:tcPr>
            <w:tcW w:w="6567" w:type="dxa"/>
          </w:tcPr>
          <w:p w14:paraId="7E7DA2D3" w14:textId="11AE7313" w:rsidR="00097D70" w:rsidRPr="00097D70" w:rsidRDefault="00EC639F" w:rsidP="00EC639F">
            <w:pPr>
              <w:spacing w:after="0" w:line="240" w:lineRule="auto"/>
              <w:ind w:left="-821" w:firstLine="18"/>
              <w:rPr>
                <w:rFonts w:ascii="Times New Roman" w:hAnsi="Times New Roman" w:cs="Times New Roman"/>
                <w:sz w:val="28"/>
                <w:szCs w:val="28"/>
              </w:rPr>
            </w:pPr>
            <w:r>
              <w:rPr>
                <w:rFonts w:ascii="Times New Roman" w:hAnsi="Times New Roman" w:cs="Times New Roman"/>
                <w:sz w:val="28"/>
                <w:szCs w:val="28"/>
              </w:rPr>
              <w:t xml:space="preserve">           2024</w:t>
            </w:r>
          </w:p>
        </w:tc>
      </w:tr>
    </w:tbl>
    <w:p w14:paraId="3386C93A" w14:textId="77FD3353" w:rsidR="00E110E5" w:rsidRDefault="00E110E5"/>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91"/>
      </w:tblGrid>
      <w:tr w:rsidR="00097D70" w:rsidRPr="00097D70" w14:paraId="702A2B79" w14:textId="77777777" w:rsidTr="00097D70">
        <w:trPr>
          <w:trHeight w:val="379"/>
        </w:trPr>
        <w:tc>
          <w:tcPr>
            <w:tcW w:w="10491" w:type="dxa"/>
            <w:shd w:val="clear" w:color="auto" w:fill="996633"/>
          </w:tcPr>
          <w:p w14:paraId="0EF88C47" w14:textId="57165703" w:rsidR="00097D70" w:rsidRPr="00097D70" w:rsidRDefault="00097D70" w:rsidP="00097D70">
            <w:pPr>
              <w:tabs>
                <w:tab w:val="center" w:pos="5996"/>
                <w:tab w:val="left" w:pos="11145"/>
              </w:tabs>
              <w:ind w:right="28"/>
              <w:rPr>
                <w:rFonts w:ascii="Times New Roman" w:hAnsi="Times New Roman" w:cs="Times New Roman"/>
                <w:b/>
                <w:sz w:val="28"/>
                <w:szCs w:val="28"/>
              </w:rPr>
            </w:pPr>
            <w:r>
              <w:rPr>
                <w:rFonts w:ascii="Times New Roman" w:hAnsi="Times New Roman" w:cs="Times New Roman"/>
                <w:b/>
                <w:sz w:val="28"/>
                <w:szCs w:val="28"/>
              </w:rPr>
              <w:tab/>
            </w:r>
            <w:r w:rsidRPr="00097D70">
              <w:rPr>
                <w:rFonts w:ascii="Times New Roman" w:hAnsi="Times New Roman" w:cs="Times New Roman"/>
                <w:b/>
                <w:sz w:val="28"/>
                <w:szCs w:val="28"/>
              </w:rPr>
              <w:t>FUNDAMENTACIÓN</w:t>
            </w:r>
            <w:r>
              <w:rPr>
                <w:rFonts w:ascii="Times New Roman" w:hAnsi="Times New Roman" w:cs="Times New Roman"/>
                <w:b/>
                <w:sz w:val="28"/>
                <w:szCs w:val="28"/>
              </w:rPr>
              <w:tab/>
            </w:r>
          </w:p>
        </w:tc>
      </w:tr>
      <w:tr w:rsidR="00097D70" w:rsidRPr="00097D70" w14:paraId="25F24E9A" w14:textId="77777777" w:rsidTr="00097D70">
        <w:trPr>
          <w:trHeight w:val="379"/>
        </w:trPr>
        <w:tc>
          <w:tcPr>
            <w:tcW w:w="10491" w:type="dxa"/>
            <w:shd w:val="clear" w:color="auto" w:fill="FFFFFF"/>
          </w:tcPr>
          <w:p w14:paraId="3A20A146" w14:textId="06438EEA" w:rsidR="00EC639F" w:rsidRPr="00867971" w:rsidRDefault="00EC639F" w:rsidP="00EC639F">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El espacio curricular Ciencias Sociales, si bien mantiene un enfoque desde la Historia y la Geografía, epistemológicamente, se nutre de las diversas perspectivas disciplinares que se han ido generando en las últimas décadas como consecuencia de profundas transformaciones en el campo tecnológico y las formas de pensar y ver el mundo. Por lo pronto, se ha ido gestando un tipo de episteme polifacética donde las fronteras de cada disciplina de estudio ya no están férreamente determinadas, más bien tienden a flexibilizar y complejizar su análisis en relación con los aportes provenientes de diversas fuentes científicas y disciplinas artísticas. Pues, la ciencia y su supuesta capacidad de definir normas con arreglos a las cuales se va a juzgar cualquier saber, hace tiempo fue puesta en discusión en procura de demostrar que sólo es un tipo de conocimiento entre muchos otros, cuestionándosele su pretensión de ofrecer explicaciones objetivas y neutrales de la realidad (</w:t>
            </w:r>
            <w:proofErr w:type="spellStart"/>
            <w:r w:rsidRPr="00867971">
              <w:rPr>
                <w:rFonts w:ascii="Times New Roman" w:eastAsia="Courier New" w:hAnsi="Times New Roman" w:cs="Times New Roman"/>
                <w:sz w:val="24"/>
                <w:szCs w:val="24"/>
              </w:rPr>
              <w:t>Habermas</w:t>
            </w:r>
            <w:proofErr w:type="spellEnd"/>
            <w:r w:rsidRPr="00867971">
              <w:rPr>
                <w:rFonts w:ascii="Times New Roman" w:eastAsia="Courier New" w:hAnsi="Times New Roman" w:cs="Times New Roman"/>
                <w:sz w:val="24"/>
                <w:szCs w:val="24"/>
              </w:rPr>
              <w:t>).</w:t>
            </w:r>
          </w:p>
          <w:p w14:paraId="5BB0BA92" w14:textId="77777777" w:rsidR="00097D70" w:rsidRPr="00097D70" w:rsidRDefault="00097D70" w:rsidP="00EC639F">
            <w:pPr>
              <w:autoSpaceDE w:val="0"/>
              <w:spacing w:line="360" w:lineRule="auto"/>
              <w:ind w:firstLine="709"/>
              <w:jc w:val="both"/>
              <w:rPr>
                <w:rFonts w:ascii="Times New Roman" w:hAnsi="Times New Roman" w:cs="Times New Roman"/>
                <w:b/>
                <w:sz w:val="28"/>
                <w:szCs w:val="28"/>
              </w:rPr>
            </w:pPr>
          </w:p>
        </w:tc>
      </w:tr>
      <w:tr w:rsidR="00097D70" w:rsidRPr="00097D70" w14:paraId="2D078A05" w14:textId="77777777" w:rsidTr="00097D70">
        <w:trPr>
          <w:trHeight w:val="379"/>
        </w:trPr>
        <w:tc>
          <w:tcPr>
            <w:tcW w:w="10491" w:type="dxa"/>
            <w:shd w:val="clear" w:color="auto" w:fill="996633"/>
          </w:tcPr>
          <w:p w14:paraId="5BBE426F"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OBJETIVOS Y COMPETENCIAS DE LA ASIGNATURA</w:t>
            </w:r>
          </w:p>
        </w:tc>
      </w:tr>
      <w:tr w:rsidR="00097D70" w:rsidRPr="00097D70" w14:paraId="685006CD" w14:textId="77777777" w:rsidTr="00097D70">
        <w:trPr>
          <w:trHeight w:val="708"/>
        </w:trPr>
        <w:tc>
          <w:tcPr>
            <w:tcW w:w="10491" w:type="dxa"/>
          </w:tcPr>
          <w:p w14:paraId="1546B8A9" w14:textId="77777777" w:rsidR="00097D70" w:rsidRPr="00097D70" w:rsidRDefault="00097D70" w:rsidP="00097D70">
            <w:pPr>
              <w:spacing w:after="0" w:line="240" w:lineRule="auto"/>
              <w:rPr>
                <w:rFonts w:ascii="Times New Roman" w:hAnsi="Times New Roman" w:cs="Times New Roman"/>
                <w:sz w:val="28"/>
                <w:szCs w:val="28"/>
              </w:rPr>
            </w:pPr>
            <w:bookmarkStart w:id="1" w:name="_Hlk160725987"/>
          </w:p>
          <w:p w14:paraId="5B3DD59F" w14:textId="00DEC14D" w:rsidR="00097D70" w:rsidRPr="00867971" w:rsidRDefault="00097D70" w:rsidP="00867971">
            <w:pPr>
              <w:autoSpaceDE w:val="0"/>
              <w:spacing w:line="360" w:lineRule="auto"/>
              <w:ind w:firstLine="708"/>
              <w:jc w:val="both"/>
              <w:rPr>
                <w:rFonts w:ascii="Times New Roman" w:hAnsi="Times New Roman" w:cs="Times New Roman"/>
                <w:sz w:val="28"/>
                <w:szCs w:val="28"/>
                <w:lang w:eastAsia="zh-CN"/>
              </w:rPr>
            </w:pPr>
            <w:r w:rsidRPr="00097D70">
              <w:rPr>
                <w:rFonts w:ascii="Times New Roman" w:hAnsi="Times New Roman"/>
                <w:sz w:val="28"/>
                <w:szCs w:val="28"/>
              </w:rPr>
              <w:t xml:space="preserve">Los objetivos marcan la direccionalidad del proceso de aprendizaje, responden a la pregunta ¿Qué pretendo lograr? Orientar la propuesta a la meta que pretendo alcanzar. </w:t>
            </w:r>
            <w:r w:rsidR="00867971">
              <w:rPr>
                <w:rFonts w:ascii="Times New Roman" w:hAnsi="Times New Roman" w:cs="Times New Roman"/>
                <w:sz w:val="28"/>
                <w:szCs w:val="28"/>
                <w:lang w:eastAsia="zh-CN"/>
              </w:rPr>
              <w:t>En el caso de la enseñanza de las ciencias sociales se pretende que la/os alumnos logren:</w:t>
            </w:r>
          </w:p>
          <w:p w14:paraId="214D74F3" w14:textId="3BB248F1" w:rsidR="00097D70" w:rsidRPr="00867971" w:rsidRDefault="00867971" w:rsidP="00867971">
            <w:pPr>
              <w:numPr>
                <w:ilvl w:val="0"/>
                <w:numId w:val="2"/>
              </w:numPr>
              <w:spacing w:after="0" w:line="240" w:lineRule="auto"/>
              <w:ind w:left="720"/>
              <w:contextualSpacing/>
              <w:jc w:val="both"/>
              <w:rPr>
                <w:rFonts w:ascii="Times New Roman" w:hAnsi="Times New Roman" w:cs="Times New Roman"/>
                <w:sz w:val="28"/>
              </w:rPr>
            </w:pPr>
            <w:r>
              <w:rPr>
                <w:rFonts w:ascii="Times New Roman" w:hAnsi="Times New Roman" w:cs="Times New Roman"/>
                <w:sz w:val="28"/>
              </w:rPr>
              <w:t>Conocer la organización del espacio geográfico como construcción social.</w:t>
            </w:r>
          </w:p>
          <w:p w14:paraId="56F2F4CF" w14:textId="7750E08B" w:rsidR="00097D70"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 xml:space="preserve">Comprender las causas de los problemas sociales a partir de una perspectiva </w:t>
            </w:r>
            <w:proofErr w:type="spellStart"/>
            <w:r>
              <w:rPr>
                <w:rFonts w:ascii="Times New Roman" w:hAnsi="Times New Roman" w:cs="Times New Roman"/>
                <w:sz w:val="28"/>
              </w:rPr>
              <w:t>multidiscilplinar</w:t>
            </w:r>
            <w:proofErr w:type="spellEnd"/>
            <w:r>
              <w:rPr>
                <w:rFonts w:ascii="Times New Roman" w:hAnsi="Times New Roman" w:cs="Times New Roman"/>
                <w:sz w:val="28"/>
              </w:rPr>
              <w:t xml:space="preserve"> y saber situarlos en el contexto histórico.</w:t>
            </w:r>
          </w:p>
          <w:p w14:paraId="41A529B1" w14:textId="3D71B9E6" w:rsidR="00867971"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Reconocer la importancia de las acciones humanas para una convivencia pacífica.</w:t>
            </w:r>
          </w:p>
          <w:p w14:paraId="4E2B25A5" w14:textId="2D98B8B6" w:rsidR="00097D70" w:rsidRPr="00097D70" w:rsidRDefault="00097D70" w:rsidP="00097D70">
            <w:pPr>
              <w:spacing w:after="0" w:line="240" w:lineRule="auto"/>
              <w:ind w:left="720" w:right="1333"/>
              <w:contextualSpacing/>
              <w:jc w:val="both"/>
              <w:rPr>
                <w:rFonts w:ascii="Times New Roman" w:hAnsi="Times New Roman" w:cs="Times New Roman"/>
                <w:sz w:val="28"/>
              </w:rPr>
            </w:pPr>
          </w:p>
        </w:tc>
      </w:tr>
      <w:bookmarkEnd w:id="1"/>
      <w:tr w:rsidR="00097D70" w:rsidRPr="00097D70" w14:paraId="6AD520F3" w14:textId="77777777" w:rsidTr="00097D70">
        <w:trPr>
          <w:trHeight w:val="417"/>
        </w:trPr>
        <w:tc>
          <w:tcPr>
            <w:tcW w:w="10491" w:type="dxa"/>
            <w:shd w:val="clear" w:color="auto" w:fill="996633"/>
          </w:tcPr>
          <w:p w14:paraId="6121DAD6"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CONTENIDOS</w:t>
            </w:r>
          </w:p>
        </w:tc>
      </w:tr>
      <w:tr w:rsidR="00097D70" w:rsidRPr="00097D70" w14:paraId="09CCDE8F" w14:textId="77777777" w:rsidTr="00097D70">
        <w:trPr>
          <w:trHeight w:val="260"/>
        </w:trPr>
        <w:tc>
          <w:tcPr>
            <w:tcW w:w="10491" w:type="dxa"/>
          </w:tcPr>
          <w:p w14:paraId="1B14CE4B" w14:textId="44C4A325" w:rsidR="00AD53A8" w:rsidRPr="00AD53A8" w:rsidRDefault="00097D70" w:rsidP="00AD53A8">
            <w:pPr>
              <w:jc w:val="both"/>
              <w:rPr>
                <w:rFonts w:ascii="Times New Roman" w:hAnsi="Times New Roman" w:cs="Times New Roman"/>
                <w:sz w:val="24"/>
                <w:szCs w:val="24"/>
              </w:rPr>
            </w:pPr>
            <w:r w:rsidRPr="00AD53A8">
              <w:rPr>
                <w:rFonts w:ascii="Times New Roman" w:hAnsi="Times New Roman" w:cs="Times New Roman"/>
                <w:b/>
                <w:sz w:val="28"/>
                <w:szCs w:val="28"/>
              </w:rPr>
              <w:t xml:space="preserve">Contenidos Conceptuales: </w:t>
            </w:r>
          </w:p>
          <w:p w14:paraId="08F94B34" w14:textId="54C947C9" w:rsidR="00E05FE8" w:rsidRPr="00E05FE8" w:rsidRDefault="00E05FE8" w:rsidP="00E05FE8">
            <w:pPr>
              <w:jc w:val="both"/>
              <w:rPr>
                <w:rFonts w:ascii="Times New Roman" w:hAnsi="Times New Roman" w:cs="Times New Roman"/>
                <w:sz w:val="24"/>
                <w:szCs w:val="24"/>
              </w:rPr>
            </w:pPr>
            <w:r w:rsidRPr="00E05FE8">
              <w:rPr>
                <w:rFonts w:ascii="Times New Roman" w:hAnsi="Times New Roman" w:cs="Times New Roman"/>
                <w:sz w:val="24"/>
                <w:szCs w:val="24"/>
              </w:rPr>
              <w:lastRenderedPageBreak/>
              <w:t>Eje 1: Concepto de revolución. Concepto de revolución industrial. Proceso de revolución industrial. Causas. Fases de la revolución industrial en Inglaterra. La producción textil. Fabrica. Consecuencias sociales de la revolución: Obreros y capitalistas. Nuevas condiciones de vida. Nuevas formas de organización de las protestas.</w:t>
            </w:r>
          </w:p>
          <w:p w14:paraId="5EC6AC95" w14:textId="2CCFB115" w:rsidR="00E05FE8" w:rsidRPr="00E05FE8" w:rsidRDefault="00E05FE8" w:rsidP="00E05FE8">
            <w:pPr>
              <w:jc w:val="both"/>
              <w:rPr>
                <w:rFonts w:ascii="Times New Roman" w:hAnsi="Times New Roman" w:cs="Times New Roman"/>
                <w:sz w:val="24"/>
                <w:szCs w:val="24"/>
              </w:rPr>
            </w:pPr>
            <w:r w:rsidRPr="00E05FE8">
              <w:rPr>
                <w:rFonts w:ascii="Times New Roman" w:hAnsi="Times New Roman" w:cs="Times New Roman"/>
                <w:sz w:val="24"/>
                <w:szCs w:val="24"/>
              </w:rPr>
              <w:t>Eje 2: Proceso de Revolución en Francia en 1789. Causas sociales, políticas y económicas. Asamblea Nacional. Concepto de ciudadanía. Etapas de la revolución francesa.</w:t>
            </w:r>
          </w:p>
          <w:p w14:paraId="5DAF3081" w14:textId="63E924DE" w:rsidR="00097D70" w:rsidRPr="00E05FE8" w:rsidRDefault="00E05FE8" w:rsidP="00E05FE8">
            <w:pPr>
              <w:jc w:val="both"/>
              <w:rPr>
                <w:rFonts w:ascii="Times New Roman" w:hAnsi="Times New Roman" w:cs="Times New Roman"/>
                <w:sz w:val="24"/>
                <w:szCs w:val="24"/>
              </w:rPr>
            </w:pPr>
            <w:r w:rsidRPr="00E05FE8">
              <w:rPr>
                <w:rFonts w:ascii="Times New Roman" w:hAnsi="Times New Roman" w:cs="Times New Roman"/>
                <w:sz w:val="24"/>
                <w:szCs w:val="24"/>
              </w:rPr>
              <w:t xml:space="preserve">Eje 3: Las revoluciones en América. Proceso revolucionario en el Río de La Plata. Causas políticas, sociales y económicas. Formas de gobiernos provisorios entre 1810 y 1820. La independencia de América.  Las provincias unidas entre 1820 y 1832. Proyectos federales y unitarios. Reformas </w:t>
            </w:r>
            <w:proofErr w:type="spellStart"/>
            <w:r w:rsidRPr="00E05FE8">
              <w:rPr>
                <w:rFonts w:ascii="Times New Roman" w:hAnsi="Times New Roman" w:cs="Times New Roman"/>
                <w:sz w:val="24"/>
                <w:szCs w:val="24"/>
              </w:rPr>
              <w:t>rivadavianas</w:t>
            </w:r>
            <w:proofErr w:type="spellEnd"/>
            <w:r w:rsidRPr="00E05FE8">
              <w:rPr>
                <w:rFonts w:ascii="Times New Roman" w:hAnsi="Times New Roman" w:cs="Times New Roman"/>
                <w:sz w:val="24"/>
                <w:szCs w:val="24"/>
              </w:rPr>
              <w:t>.</w:t>
            </w:r>
          </w:p>
          <w:p w14:paraId="25B8FCBD" w14:textId="77777777" w:rsidR="00AD53A8" w:rsidRPr="00867971" w:rsidRDefault="00AD53A8" w:rsidP="00AD53A8">
            <w:pPr>
              <w:jc w:val="both"/>
              <w:rPr>
                <w:rFonts w:ascii="Times New Roman" w:hAnsi="Times New Roman" w:cs="Times New Roman"/>
                <w:b/>
                <w:sz w:val="24"/>
                <w:szCs w:val="24"/>
              </w:rPr>
            </w:pPr>
            <w:r w:rsidRPr="00867971">
              <w:rPr>
                <w:rFonts w:ascii="Times New Roman" w:hAnsi="Times New Roman" w:cs="Times New Roman"/>
                <w:b/>
                <w:sz w:val="24"/>
                <w:szCs w:val="24"/>
              </w:rPr>
              <w:t>Contenidos Procedimentales:</w:t>
            </w:r>
          </w:p>
          <w:p w14:paraId="315E44E6" w14:textId="622E4FD1"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-Elaboración de mapas conceptuales, esquemas y cuadros comparativos. </w:t>
            </w:r>
          </w:p>
          <w:p w14:paraId="0885E900"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Resolución de situaciones problemáticas. </w:t>
            </w:r>
          </w:p>
          <w:p w14:paraId="14485661"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Lectura y redacción de interpretaciones. </w:t>
            </w:r>
          </w:p>
          <w:p w14:paraId="3626959D" w14:textId="77777777" w:rsidR="00AD53A8" w:rsidRPr="00867971" w:rsidRDefault="00AD53A8" w:rsidP="00AD53A8">
            <w:pPr>
              <w:jc w:val="both"/>
              <w:rPr>
                <w:rFonts w:eastAsia="Courier New"/>
                <w:sz w:val="24"/>
                <w:szCs w:val="24"/>
              </w:rPr>
            </w:pPr>
            <w:r w:rsidRPr="00867971">
              <w:rPr>
                <w:rFonts w:ascii="Times New Roman" w:eastAsia="Courier New" w:hAnsi="Times New Roman" w:cs="Times New Roman"/>
                <w:sz w:val="24"/>
                <w:szCs w:val="24"/>
              </w:rPr>
              <w:t>- Confección de apunte en base a bibliografía específica.</w:t>
            </w:r>
            <w:r w:rsidRPr="00867971">
              <w:rPr>
                <w:rFonts w:eastAsia="Courier New"/>
                <w:sz w:val="24"/>
                <w:szCs w:val="24"/>
              </w:rPr>
              <w:t xml:space="preserve"> </w:t>
            </w:r>
          </w:p>
          <w:p w14:paraId="24E4ADFD" w14:textId="044A4C50"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73F396AD" w14:textId="77777777" w:rsidR="00097D70" w:rsidRPr="00867971" w:rsidRDefault="00097D70" w:rsidP="00867971">
            <w:pPr>
              <w:autoSpaceDE w:val="0"/>
              <w:spacing w:line="360" w:lineRule="auto"/>
              <w:jc w:val="both"/>
              <w:rPr>
                <w:rFonts w:ascii="Times New Roman" w:hAnsi="Times New Roman" w:cs="Times New Roman"/>
                <w:sz w:val="24"/>
                <w:szCs w:val="24"/>
              </w:rPr>
            </w:pPr>
            <w:r w:rsidRPr="00867971">
              <w:rPr>
                <w:rFonts w:ascii="Times New Roman" w:hAnsi="Times New Roman" w:cs="Times New Roman"/>
                <w:b/>
                <w:sz w:val="24"/>
                <w:szCs w:val="24"/>
              </w:rPr>
              <w:t xml:space="preserve">Contenidos Actitudinales: </w:t>
            </w:r>
            <w:r w:rsidRPr="00867971">
              <w:rPr>
                <w:rFonts w:ascii="Times New Roman" w:hAnsi="Times New Roman" w:cs="Times New Roman"/>
                <w:sz w:val="24"/>
                <w:szCs w:val="24"/>
              </w:rPr>
              <w:t>actitudes, valoraciones y disposiciones significativas para el desarrollo de las personas, la interacción social y el aprendizaje.</w:t>
            </w:r>
          </w:p>
          <w:p w14:paraId="62E86DE5" w14:textId="77777777" w:rsidR="00097D70" w:rsidRPr="00AD53A8" w:rsidRDefault="00097D70" w:rsidP="00097D70">
            <w:pPr>
              <w:pBdr>
                <w:top w:val="nil"/>
                <w:left w:val="nil"/>
                <w:bottom w:val="nil"/>
                <w:right w:val="nil"/>
                <w:between w:val="nil"/>
              </w:pBdr>
              <w:rPr>
                <w:rFonts w:ascii="Times New Roman" w:eastAsia="Times New Roman" w:hAnsi="Times New Roman" w:cs="Times New Roman"/>
                <w:color w:val="000000"/>
                <w:sz w:val="28"/>
                <w:szCs w:val="28"/>
                <w:lang w:eastAsia="es-AR"/>
              </w:rPr>
            </w:pPr>
          </w:p>
        </w:tc>
      </w:tr>
      <w:tr w:rsidR="00097D70" w:rsidRPr="00097D70" w14:paraId="1BAACC74" w14:textId="77777777" w:rsidTr="00097D70">
        <w:trPr>
          <w:trHeight w:val="575"/>
        </w:trPr>
        <w:tc>
          <w:tcPr>
            <w:tcW w:w="10491" w:type="dxa"/>
            <w:shd w:val="clear" w:color="auto" w:fill="996633"/>
          </w:tcPr>
          <w:p w14:paraId="1382CACD"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lastRenderedPageBreak/>
              <w:t>CONTENIDOS TRANSVERSALES: INTERACCIÓN CON PROGRAMAS Y PROYECTOS / ACTIVIDADES</w:t>
            </w:r>
          </w:p>
        </w:tc>
      </w:tr>
      <w:tr w:rsidR="00097D70" w:rsidRPr="00097D70" w14:paraId="29847FA0" w14:textId="77777777" w:rsidTr="00097D70">
        <w:trPr>
          <w:trHeight w:val="2960"/>
        </w:trPr>
        <w:tc>
          <w:tcPr>
            <w:tcW w:w="10491" w:type="dxa"/>
          </w:tcPr>
          <w:p w14:paraId="0272378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8"/>
                <w:szCs w:val="28"/>
                <w:lang w:eastAsia="es-AR"/>
              </w:rPr>
            </w:pPr>
            <w:r w:rsidRPr="00097D70">
              <w:rPr>
                <w:rFonts w:ascii="Times New Roman" w:eastAsia="Times New Roman" w:hAnsi="Times New Roman" w:cs="Times New Roman"/>
                <w:b/>
                <w:bCs/>
                <w:color w:val="000000"/>
                <w:sz w:val="28"/>
                <w:szCs w:val="28"/>
                <w:lang w:eastAsia="es-AR"/>
              </w:rPr>
              <w:t>Ejemplos:</w:t>
            </w:r>
          </w:p>
          <w:p w14:paraId="72C961D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eastAsia="es-AR"/>
              </w:rPr>
            </w:pPr>
          </w:p>
          <w:p w14:paraId="735D3101" w14:textId="573CE816" w:rsidR="00097D70" w:rsidRPr="00867971" w:rsidRDefault="00AD53A8"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bookmarkStart w:id="2" w:name="_Hlk160726294"/>
            <w:r>
              <w:rPr>
                <w:rFonts w:ascii="Times New Roman" w:eastAsia="Times New Roman" w:hAnsi="Times New Roman" w:cs="Times New Roman"/>
                <w:color w:val="000000"/>
                <w:sz w:val="28"/>
                <w:szCs w:val="28"/>
                <w:lang w:eastAsia="es-AR"/>
              </w:rPr>
              <w:t>Charlas sobre la importancia de hechos históricos en perspectiva multidisciplinar.</w:t>
            </w:r>
            <w:r w:rsidR="00097D70" w:rsidRPr="00097D70">
              <w:rPr>
                <w:rFonts w:ascii="Times New Roman" w:eastAsia="Times New Roman" w:hAnsi="Times New Roman" w:cs="Times New Roman"/>
                <w:color w:val="000000"/>
                <w:sz w:val="28"/>
                <w:szCs w:val="28"/>
                <w:lang w:eastAsia="es-AR"/>
              </w:rPr>
              <w:t xml:space="preserve"> </w:t>
            </w:r>
          </w:p>
          <w:p w14:paraId="67872F98" w14:textId="66D5D386" w:rsidR="00097D70" w:rsidRPr="00867971"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 xml:space="preserve"> Charlas de ESI</w:t>
            </w:r>
          </w:p>
          <w:p w14:paraId="4839BC4D" w14:textId="41058EBF" w:rsidR="00097D70"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Ch</w:t>
            </w:r>
            <w:r w:rsidR="00AD53A8">
              <w:rPr>
                <w:rFonts w:ascii="Times New Roman" w:eastAsia="Times New Roman" w:hAnsi="Times New Roman" w:cs="Times New Roman"/>
                <w:color w:val="000000"/>
                <w:sz w:val="28"/>
                <w:szCs w:val="28"/>
                <w:lang w:eastAsia="es-AR"/>
              </w:rPr>
              <w:t>arlas de RCP.</w:t>
            </w:r>
          </w:p>
          <w:p w14:paraId="1E6E1B1D" w14:textId="7864CF48" w:rsidR="00867971" w:rsidRPr="00097D70" w:rsidRDefault="00867971"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Charlas con actores sociales que fueron parte de hechos históricos, por ejemplo: veteranos de Malvinas.</w:t>
            </w:r>
          </w:p>
          <w:bookmarkEnd w:id="2"/>
          <w:p w14:paraId="69F9A6E5" w14:textId="77777777" w:rsidR="00097D70" w:rsidRPr="00097D70" w:rsidRDefault="00097D70" w:rsidP="00097D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p>
        </w:tc>
      </w:tr>
      <w:tr w:rsidR="00097D70" w:rsidRPr="00097D70" w14:paraId="195EE289" w14:textId="77777777" w:rsidTr="00097D70">
        <w:trPr>
          <w:trHeight w:val="557"/>
        </w:trPr>
        <w:tc>
          <w:tcPr>
            <w:tcW w:w="10491" w:type="dxa"/>
            <w:shd w:val="clear" w:color="auto" w:fill="996633"/>
          </w:tcPr>
          <w:p w14:paraId="5B20EE32"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METODOLOGÍAS / ESTRATEGIAS DOCENTES</w:t>
            </w:r>
          </w:p>
        </w:tc>
      </w:tr>
      <w:tr w:rsidR="00097D70" w:rsidRPr="00097D70" w14:paraId="1B10A22E" w14:textId="77777777" w:rsidTr="00097D70">
        <w:trPr>
          <w:trHeight w:val="4144"/>
        </w:trPr>
        <w:tc>
          <w:tcPr>
            <w:tcW w:w="10491" w:type="dxa"/>
          </w:tcPr>
          <w:p w14:paraId="68256A99" w14:textId="7CA52E21" w:rsidR="00097D70" w:rsidRPr="00097D70" w:rsidRDefault="00097D70" w:rsidP="00097D70">
            <w:pPr>
              <w:suppressAutoHyphens/>
              <w:spacing w:after="0" w:line="360" w:lineRule="auto"/>
              <w:ind w:firstLine="709"/>
              <w:jc w:val="both"/>
              <w:rPr>
                <w:rFonts w:ascii="Times New Roman" w:eastAsia="Times New Roman" w:hAnsi="Times New Roman" w:cs="Times New Roman"/>
                <w:sz w:val="28"/>
                <w:szCs w:val="28"/>
                <w:lang w:val="es-MX" w:eastAsia="zh-CN"/>
              </w:rPr>
            </w:pPr>
            <w:r w:rsidRPr="00097D70">
              <w:rPr>
                <w:rFonts w:ascii="Times New Roman" w:eastAsia="Times New Roman" w:hAnsi="Times New Roman" w:cs="Times New Roman"/>
                <w:sz w:val="28"/>
                <w:szCs w:val="28"/>
                <w:lang w:val="es-MX" w:eastAsia="zh-CN"/>
              </w:rPr>
              <w:lastRenderedPageBreak/>
              <w:t>En este punto hemos de expresar la forma de llevar el proceso de enseñanza para favorece</w:t>
            </w:r>
            <w:r w:rsidR="00AD53A8">
              <w:rPr>
                <w:rFonts w:ascii="Times New Roman" w:eastAsia="Times New Roman" w:hAnsi="Times New Roman" w:cs="Times New Roman"/>
                <w:sz w:val="28"/>
                <w:szCs w:val="28"/>
                <w:lang w:val="es-MX" w:eastAsia="zh-CN"/>
              </w:rPr>
              <w:t xml:space="preserve">r el logro de los aprendizajes </w:t>
            </w:r>
            <w:r w:rsidRPr="00097D70">
              <w:rPr>
                <w:rFonts w:ascii="Times New Roman" w:eastAsia="Times New Roman" w:hAnsi="Times New Roman" w:cs="Times New Roman"/>
                <w:sz w:val="28"/>
                <w:szCs w:val="28"/>
                <w:lang w:val="es-MX" w:eastAsia="zh-CN"/>
              </w:rPr>
              <w:t xml:space="preserve">a fin de lograr el cumplimiento de los objetivos, la asimilación de conductas, el aprendizaje de conocimiento, el desarrollo de capacidades, hábitos, actitudes y habilidades, y de preparar para el autoaprendizaje  </w:t>
            </w:r>
          </w:p>
          <w:p w14:paraId="6C6367C4" w14:textId="77777777" w:rsidR="00097D70" w:rsidRPr="00097D70" w:rsidRDefault="00097D70" w:rsidP="00097D70">
            <w:pPr>
              <w:autoSpaceDE w:val="0"/>
              <w:spacing w:line="360" w:lineRule="auto"/>
              <w:ind w:firstLine="709"/>
              <w:jc w:val="both"/>
              <w:rPr>
                <w:rFonts w:ascii="Times New Roman" w:hAnsi="Times New Roman"/>
                <w:b/>
                <w:bCs/>
                <w:sz w:val="28"/>
                <w:szCs w:val="28"/>
              </w:rPr>
            </w:pPr>
            <w:r w:rsidRPr="00097D70">
              <w:rPr>
                <w:rFonts w:ascii="Times New Roman" w:hAnsi="Times New Roman"/>
                <w:b/>
                <w:bCs/>
                <w:sz w:val="28"/>
                <w:szCs w:val="28"/>
              </w:rPr>
              <w:t>Ejemplos:</w:t>
            </w:r>
          </w:p>
          <w:p w14:paraId="3C90C409" w14:textId="77777777" w:rsidR="00097D70" w:rsidRPr="00097D70"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Explorar conocimientos adquiridos por los alumnos mediante preguntas orales para la construcción de nuevos conceptos o la revisión de los que poseen, procurando que ellos sean los protagonistas principales y el docente actúe como guía y para responder dudas e inseguridades de ellos.</w:t>
            </w:r>
          </w:p>
          <w:p w14:paraId="18BD7499" w14:textId="77777777" w:rsidR="00097D70" w:rsidRPr="00AD53A8"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Interrogar didácticamente a lo largo de la situación de enseñanza que tiene como intención facilitar su aprendizaje.</w:t>
            </w:r>
          </w:p>
          <w:p w14:paraId="3B4C5474" w14:textId="5087019C" w:rsidR="00AD53A8" w:rsidRPr="00AD53A8" w:rsidRDefault="00AD53A8"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de lectura compartida lograr que todas y todos los alumnos participen practicando lecturas grupales con el objetivo de ser escuchados por sus compañeros y compañeras y luego proceder al dialogo respecto al contenido compartido.</w:t>
            </w:r>
          </w:p>
          <w:p w14:paraId="372ED791" w14:textId="1A834988" w:rsidR="00AD53A8" w:rsidRDefault="00AD53A8" w:rsidP="00AD53A8">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grupal torbellino de ideas lograr que cada alumna y/o alumno exprese su opinión respecto a determinados contenidos conceptuales trabajados.</w:t>
            </w:r>
          </w:p>
          <w:p w14:paraId="3DEE0697" w14:textId="0F8BA56F" w:rsidR="00097D70" w:rsidRPr="00AD53A8" w:rsidRDefault="00097D70" w:rsidP="00AD53A8">
            <w:pPr>
              <w:tabs>
                <w:tab w:val="left" w:pos="1200"/>
              </w:tabs>
              <w:rPr>
                <w:rFonts w:ascii="Times New Roman" w:eastAsia="Tahoma" w:hAnsi="Times New Roman"/>
                <w:sz w:val="28"/>
                <w:szCs w:val="28"/>
                <w:lang w:eastAsia="es-ES"/>
              </w:rPr>
            </w:pPr>
          </w:p>
        </w:tc>
      </w:tr>
      <w:tr w:rsidR="00097D70" w:rsidRPr="00097D70" w14:paraId="42092EFA" w14:textId="77777777" w:rsidTr="00097D70">
        <w:trPr>
          <w:trHeight w:val="902"/>
        </w:trPr>
        <w:tc>
          <w:tcPr>
            <w:tcW w:w="10491" w:type="dxa"/>
            <w:shd w:val="clear" w:color="auto" w:fill="996633"/>
          </w:tcPr>
          <w:p w14:paraId="682A83A5" w14:textId="77777777" w:rsidR="00097D70" w:rsidRPr="00097D70" w:rsidRDefault="00097D70" w:rsidP="00097D70">
            <w:pPr>
              <w:pBdr>
                <w:top w:val="nil"/>
                <w:left w:val="nil"/>
                <w:bottom w:val="nil"/>
                <w:right w:val="nil"/>
                <w:between w:val="nil"/>
              </w:pBdr>
              <w:spacing w:before="120" w:after="120" w:line="240" w:lineRule="auto"/>
              <w:jc w:val="center"/>
              <w:rPr>
                <w:rFonts w:ascii="Times New Roman" w:eastAsia="Verdana" w:hAnsi="Times New Roman" w:cs="Times New Roman"/>
                <w:color w:val="000000"/>
                <w:sz w:val="28"/>
                <w:szCs w:val="28"/>
                <w:lang w:eastAsia="es-AR"/>
              </w:rPr>
            </w:pPr>
            <w:r w:rsidRPr="00097D70">
              <w:rPr>
                <w:rFonts w:ascii="Times New Roman" w:hAnsi="Times New Roman" w:cs="Times New Roman"/>
                <w:b/>
                <w:sz w:val="28"/>
                <w:szCs w:val="28"/>
                <w:lang w:eastAsia="es-AR"/>
              </w:rPr>
              <w:t>SISTEMA DE EVALUACIÓN</w:t>
            </w:r>
          </w:p>
        </w:tc>
      </w:tr>
      <w:tr w:rsidR="00097D70" w:rsidRPr="00097D70" w14:paraId="3074DF43" w14:textId="77777777" w:rsidTr="00097D70">
        <w:trPr>
          <w:trHeight w:val="790"/>
        </w:trPr>
        <w:tc>
          <w:tcPr>
            <w:tcW w:w="10491" w:type="dxa"/>
            <w:shd w:val="clear" w:color="auto" w:fill="FFFFFF"/>
          </w:tcPr>
          <w:p w14:paraId="755C0515"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p>
          <w:p w14:paraId="663BF5C8" w14:textId="77777777" w:rsidR="00097D70" w:rsidRPr="00097D70" w:rsidRDefault="00097D70" w:rsidP="00097D70">
            <w:pPr>
              <w:pBdr>
                <w:top w:val="nil"/>
                <w:left w:val="nil"/>
                <w:bottom w:val="nil"/>
                <w:right w:val="nil"/>
                <w:between w:val="nil"/>
              </w:pBdr>
              <w:spacing w:after="0" w:line="360" w:lineRule="auto"/>
              <w:ind w:left="360"/>
              <w:jc w:val="both"/>
              <w:rPr>
                <w:rFonts w:ascii="Times New Roman" w:hAnsi="Times New Roman" w:cs="Times New Roman"/>
                <w:color w:val="000000"/>
                <w:sz w:val="28"/>
                <w:szCs w:val="28"/>
                <w:lang w:eastAsia="es-AR"/>
              </w:rPr>
            </w:pPr>
            <w:r w:rsidRPr="00097D70">
              <w:rPr>
                <w:rFonts w:ascii="Times New Roman" w:eastAsia="Verdana" w:hAnsi="Times New Roman" w:cs="Times New Roman"/>
                <w:color w:val="000000"/>
                <w:sz w:val="28"/>
                <w:szCs w:val="28"/>
                <w:lang w:eastAsia="es-AR"/>
              </w:rPr>
              <w:t xml:space="preserve"> </w:t>
            </w:r>
            <w:r w:rsidRPr="00097D70">
              <w:rPr>
                <w:rFonts w:ascii="Times New Roman" w:hAnsi="Times New Roman" w:cs="Times New Roman"/>
                <w:sz w:val="28"/>
                <w:szCs w:val="28"/>
                <w:lang w:eastAsia="es-AR"/>
              </w:rPr>
              <w:t>La evaluación es considerada un proceso, donde se tienen en cuenta conocimientos previos y el progreso de los alumnos, durante el proceso enseñanza-aprendizaje. La misma se realiza mediante la observación de los alumnos en las actividades desarrolladas durante las clases.</w:t>
            </w:r>
          </w:p>
          <w:p w14:paraId="2550DCF0" w14:textId="77777777" w:rsidR="00097D70" w:rsidRPr="00097D70" w:rsidRDefault="00097D70" w:rsidP="00097D70">
            <w:pPr>
              <w:pBdr>
                <w:top w:val="nil"/>
                <w:left w:val="nil"/>
                <w:bottom w:val="nil"/>
                <w:right w:val="nil"/>
                <w:between w:val="nil"/>
              </w:pBdr>
              <w:spacing w:after="0" w:line="360" w:lineRule="auto"/>
              <w:ind w:left="720"/>
              <w:rPr>
                <w:rFonts w:ascii="Times New Roman" w:hAnsi="Times New Roman" w:cs="Times New Roman"/>
                <w:color w:val="000000"/>
                <w:sz w:val="28"/>
                <w:szCs w:val="28"/>
                <w:lang w:eastAsia="es-AR"/>
              </w:rPr>
            </w:pPr>
          </w:p>
          <w:p w14:paraId="2A38B084" w14:textId="0133E5EF"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diagnóstica o inicial</w:t>
            </w:r>
            <w:r w:rsidRPr="00097D70">
              <w:rPr>
                <w:rFonts w:ascii="Times New Roman" w:hAnsi="Times New Roman" w:cs="Times New Roman"/>
                <w:sz w:val="28"/>
                <w:szCs w:val="28"/>
              </w:rPr>
              <w:t xml:space="preserve"> nos servirá para regular las estrategias didácticas en función de los conocimientos, aprendizajes e ideas previas de los alumnos. </w:t>
            </w:r>
            <w:r w:rsidR="00582F81">
              <w:rPr>
                <w:rFonts w:ascii="Times New Roman" w:hAnsi="Times New Roman" w:cs="Times New Roman"/>
                <w:sz w:val="28"/>
                <w:szCs w:val="28"/>
              </w:rPr>
              <w:t xml:space="preserve">En el </w:t>
            </w:r>
            <w:r w:rsidR="00E05FE8">
              <w:rPr>
                <w:rFonts w:ascii="Times New Roman" w:hAnsi="Times New Roman" w:cs="Times New Roman"/>
                <w:sz w:val="28"/>
                <w:szCs w:val="28"/>
              </w:rPr>
              <w:lastRenderedPageBreak/>
              <w:t>caso de 2</w:t>
            </w:r>
            <w:r w:rsidR="00582F81">
              <w:rPr>
                <w:rFonts w:ascii="Times New Roman" w:hAnsi="Times New Roman" w:cs="Times New Roman"/>
                <w:sz w:val="28"/>
                <w:szCs w:val="28"/>
              </w:rPr>
              <w:t xml:space="preserve">° año es un grupo de alumnas y alumnas que </w:t>
            </w:r>
            <w:r w:rsidR="00E05FE8">
              <w:rPr>
                <w:rFonts w:ascii="Times New Roman" w:hAnsi="Times New Roman" w:cs="Times New Roman"/>
                <w:sz w:val="28"/>
                <w:szCs w:val="28"/>
              </w:rPr>
              <w:t xml:space="preserve">en su mayoría </w:t>
            </w:r>
            <w:r w:rsidR="00582F81">
              <w:rPr>
                <w:rFonts w:ascii="Times New Roman" w:hAnsi="Times New Roman" w:cs="Times New Roman"/>
                <w:sz w:val="28"/>
                <w:szCs w:val="28"/>
              </w:rPr>
              <w:t>ya pertenecían a la institución. Es un grupo que responde positivamente a las consignas planteadas y exigen actividades constantes</w:t>
            </w:r>
            <w:r w:rsidR="003F312A">
              <w:rPr>
                <w:rFonts w:ascii="Times New Roman" w:hAnsi="Times New Roman" w:cs="Times New Roman"/>
                <w:sz w:val="28"/>
                <w:szCs w:val="28"/>
              </w:rPr>
              <w:t xml:space="preserve"> y, además puede observarse ciertos contenidos conceptuales apropiados como por ejemplo el de sustentabilidad ambiental a partir de las sociedades preexistentes latinoamericanas, que son las ciencias sociales y la importancia de éstas para comprender los problemas sociales</w:t>
            </w:r>
            <w:r w:rsidR="00582F81">
              <w:rPr>
                <w:rFonts w:ascii="Times New Roman" w:hAnsi="Times New Roman" w:cs="Times New Roman"/>
                <w:sz w:val="28"/>
                <w:szCs w:val="28"/>
              </w:rPr>
              <w:t xml:space="preserve">. </w:t>
            </w:r>
            <w:r w:rsidR="00E05FE8">
              <w:rPr>
                <w:rFonts w:ascii="Times New Roman" w:hAnsi="Times New Roman" w:cs="Times New Roman"/>
                <w:sz w:val="28"/>
                <w:szCs w:val="28"/>
              </w:rPr>
              <w:t xml:space="preserve">Un punto interesante a remarcar en este curso es el nivel de solidaridad y empatía construido el ciclo lectivo 2023. </w:t>
            </w:r>
          </w:p>
          <w:p w14:paraId="5BD87CD0" w14:textId="49711B8E"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formativa o reguladora</w:t>
            </w:r>
            <w:r w:rsidRPr="00097D70">
              <w:rPr>
                <w:rFonts w:ascii="Times New Roman" w:hAnsi="Times New Roman" w:cs="Times New Roman"/>
                <w:sz w:val="28"/>
                <w:szCs w:val="28"/>
              </w:rPr>
              <w:t xml:space="preserve"> nos permite conocer los errores y aciertos en nuestro trabajo educativo, nos permite conocer cómo están aprendiendo los alumnos, las nuevas necesidades que se plantean en las actividades cotidianas. </w:t>
            </w:r>
            <w:r w:rsidR="003F312A">
              <w:rPr>
                <w:rFonts w:ascii="Times New Roman" w:hAnsi="Times New Roman" w:cs="Times New Roman"/>
                <w:sz w:val="28"/>
                <w:szCs w:val="28"/>
              </w:rPr>
              <w:t>En el caso del curso de 2</w:t>
            </w:r>
            <w:r w:rsidR="00A413C6">
              <w:rPr>
                <w:rFonts w:ascii="Times New Roman" w:hAnsi="Times New Roman" w:cs="Times New Roman"/>
                <w:sz w:val="28"/>
                <w:szCs w:val="28"/>
              </w:rPr>
              <w:t xml:space="preserve">° año se procedió a la entrega de trabajos prácticos escritos e individuales pero que no eran obligatorios dado el sistema de libre de APUL. Los  objetivos son trabajar en cada clase, de manera oral, los contenidos conceptuales resueltos para observar si comprenden los contenidos conceptuales de la cátedra. </w:t>
            </w:r>
          </w:p>
          <w:p w14:paraId="1B390EA2" w14:textId="77777777"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 xml:space="preserve">evaluación sumativa final </w:t>
            </w:r>
            <w:r w:rsidRPr="00097D70">
              <w:rPr>
                <w:rFonts w:ascii="Times New Roman" w:hAnsi="Times New Roman" w:cs="Times New Roman"/>
                <w:sz w:val="28"/>
                <w:szCs w:val="28"/>
              </w:rPr>
              <w:t>hace referencia a los conocimientos que los alumnos han logrado construir durante el proceso, es decir, las competencias adquiridas, lo que le posibilita la acreditación o no de los aprendizajes alcanzados Se emite un juicio sobre los logros del aprendizaje</w:t>
            </w:r>
          </w:p>
          <w:p w14:paraId="76F312DF" w14:textId="77777777"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p>
          <w:p w14:paraId="6627F3CA" w14:textId="5ADC3B3E"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r w:rsidRPr="00097D70">
              <w:rPr>
                <w:rFonts w:ascii="Times New Roman" w:hAnsi="Times New Roman" w:cs="Times New Roman"/>
                <w:b/>
                <w:bCs/>
                <w:color w:val="000000"/>
                <w:sz w:val="28"/>
                <w:szCs w:val="28"/>
                <w:lang w:eastAsia="es-AR"/>
              </w:rPr>
              <w:t>Los criterios de evaluación y las herramientas de evaluación que van a utilizar</w:t>
            </w:r>
            <w:r w:rsidRPr="00097D70">
              <w:rPr>
                <w:rFonts w:ascii="Times New Roman" w:hAnsi="Times New Roman" w:cs="Times New Roman"/>
                <w:color w:val="000000"/>
                <w:sz w:val="28"/>
                <w:szCs w:val="28"/>
                <w:lang w:eastAsia="es-AR"/>
              </w:rPr>
              <w:t>.</w:t>
            </w:r>
          </w:p>
          <w:p w14:paraId="25C0731D"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p>
          <w:p w14:paraId="630CD422" w14:textId="77777777" w:rsidR="00097D70" w:rsidRPr="00097D70" w:rsidRDefault="00097D70" w:rsidP="00097D70">
            <w:pPr>
              <w:spacing w:after="0" w:line="360" w:lineRule="auto"/>
              <w:jc w:val="both"/>
              <w:rPr>
                <w:rFonts w:ascii="Times New Roman" w:eastAsia="Verdana" w:hAnsi="Times New Roman" w:cs="Times New Roman"/>
                <w:color w:val="000000"/>
                <w:sz w:val="28"/>
                <w:szCs w:val="28"/>
              </w:rPr>
            </w:pPr>
            <w:r w:rsidRPr="00097D70">
              <w:rPr>
                <w:rFonts w:ascii="Times New Roman" w:eastAsia="Verdana" w:hAnsi="Times New Roman" w:cs="Times New Roman"/>
                <w:color w:val="000000"/>
                <w:sz w:val="28"/>
                <w:szCs w:val="28"/>
                <w:u w:val="single"/>
              </w:rPr>
              <w:t>Criterios de evaluación</w:t>
            </w:r>
            <w:r w:rsidRPr="00097D70">
              <w:rPr>
                <w:rFonts w:ascii="Times New Roman" w:eastAsia="Verdana" w:hAnsi="Times New Roman" w:cs="Times New Roman"/>
                <w:color w:val="000000"/>
                <w:sz w:val="28"/>
                <w:szCs w:val="28"/>
              </w:rPr>
              <w:t xml:space="preserve">: </w:t>
            </w:r>
          </w:p>
          <w:p w14:paraId="7E3309D1" w14:textId="77777777" w:rsidR="00097D70" w:rsidRPr="00097D70" w:rsidRDefault="00097D70" w:rsidP="00097D70">
            <w:pPr>
              <w:spacing w:after="0" w:line="360" w:lineRule="auto"/>
              <w:jc w:val="both"/>
              <w:rPr>
                <w:rFonts w:ascii="Times New Roman" w:hAnsi="Times New Roman" w:cs="Times New Roman"/>
                <w:b/>
                <w:bCs/>
                <w:sz w:val="28"/>
                <w:szCs w:val="28"/>
              </w:rPr>
            </w:pPr>
            <w:r w:rsidRPr="00097D70">
              <w:rPr>
                <w:rFonts w:ascii="Times New Roman" w:eastAsia="Verdana" w:hAnsi="Times New Roman" w:cs="Times New Roman"/>
                <w:b/>
                <w:bCs/>
                <w:sz w:val="28"/>
                <w:szCs w:val="28"/>
              </w:rPr>
              <w:t>Ejemplos</w:t>
            </w:r>
          </w:p>
          <w:p w14:paraId="070CA598" w14:textId="2B55DBF5" w:rsidR="00097D70" w:rsidRPr="00097D70" w:rsidRDefault="00A413C6" w:rsidP="00097D70">
            <w:pPr>
              <w:numPr>
                <w:ilvl w:val="0"/>
                <w:numId w:val="4"/>
              </w:numPr>
              <w:spacing w:after="0" w:line="360" w:lineRule="auto"/>
              <w:jc w:val="both"/>
              <w:rPr>
                <w:rFonts w:ascii="Times New Roman" w:hAnsi="Times New Roman" w:cs="Times New Roman"/>
                <w:sz w:val="28"/>
                <w:szCs w:val="28"/>
              </w:rPr>
            </w:pPr>
            <w:bookmarkStart w:id="3" w:name="_Hlk160726922"/>
            <w:r>
              <w:rPr>
                <w:rFonts w:ascii="Times New Roman" w:hAnsi="Times New Roman" w:cs="Times New Roman"/>
                <w:sz w:val="28"/>
                <w:szCs w:val="28"/>
              </w:rPr>
              <w:t>P</w:t>
            </w:r>
            <w:r w:rsidR="00097D70" w:rsidRPr="00097D70">
              <w:rPr>
                <w:rFonts w:ascii="Times New Roman" w:hAnsi="Times New Roman" w:cs="Times New Roman"/>
                <w:sz w:val="28"/>
                <w:szCs w:val="28"/>
              </w:rPr>
              <w:t>articipación colaborativa de los alumnos en las actividades propuestas en las clases.</w:t>
            </w:r>
          </w:p>
          <w:p w14:paraId="7E4C55DA" w14:textId="77777777" w:rsidR="00097D70" w:rsidRPr="00097D70" w:rsidRDefault="00097D70" w:rsidP="00097D70">
            <w:pPr>
              <w:numPr>
                <w:ilvl w:val="0"/>
                <w:numId w:val="4"/>
              </w:numPr>
              <w:spacing w:after="0" w:line="360" w:lineRule="auto"/>
              <w:jc w:val="both"/>
              <w:rPr>
                <w:rFonts w:ascii="Times New Roman" w:eastAsia="Tahoma" w:hAnsi="Times New Roman" w:cs="Times New Roman"/>
                <w:sz w:val="28"/>
                <w:szCs w:val="28"/>
                <w:lang w:eastAsia="es-ES"/>
              </w:rPr>
            </w:pPr>
            <w:r w:rsidRPr="00097D70">
              <w:rPr>
                <w:rFonts w:ascii="Times New Roman" w:eastAsia="Tahoma" w:hAnsi="Times New Roman" w:cs="Times New Roman"/>
                <w:sz w:val="28"/>
                <w:szCs w:val="28"/>
                <w:lang w:eastAsia="es-ES"/>
              </w:rPr>
              <w:t>Expresión oral y escrita.</w:t>
            </w:r>
          </w:p>
          <w:p w14:paraId="51868B7F"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sz w:val="28"/>
                <w:szCs w:val="28"/>
                <w:u w:val="single"/>
                <w:lang w:eastAsia="es-ES"/>
              </w:rPr>
            </w:pPr>
            <w:bookmarkStart w:id="4" w:name="_Hlk160727133"/>
            <w:bookmarkEnd w:id="3"/>
            <w:r w:rsidRPr="00097D70">
              <w:rPr>
                <w:rFonts w:ascii="Times New Roman" w:eastAsia="Tahoma" w:hAnsi="Times New Roman" w:cs="Times New Roman"/>
                <w:sz w:val="28"/>
                <w:szCs w:val="28"/>
                <w:u w:val="single"/>
                <w:lang w:eastAsia="es-ES"/>
              </w:rPr>
              <w:lastRenderedPageBreak/>
              <w:t xml:space="preserve"> Herramientas de evaluación: </w:t>
            </w:r>
          </w:p>
          <w:p w14:paraId="31A2785B"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b/>
                <w:bCs/>
                <w:sz w:val="28"/>
                <w:szCs w:val="28"/>
                <w:lang w:eastAsia="es-ES"/>
              </w:rPr>
            </w:pPr>
            <w:r w:rsidRPr="00097D70">
              <w:rPr>
                <w:rFonts w:ascii="Times New Roman" w:eastAsia="Tahoma" w:hAnsi="Times New Roman" w:cs="Times New Roman"/>
                <w:b/>
                <w:bCs/>
                <w:sz w:val="28"/>
                <w:szCs w:val="28"/>
                <w:lang w:eastAsia="es-ES"/>
              </w:rPr>
              <w:t>Ejemplos:</w:t>
            </w:r>
          </w:p>
          <w:p w14:paraId="552C2FBF" w14:textId="31C1BAF3" w:rsidR="00097D70" w:rsidRPr="003F312A" w:rsidRDefault="00097D70" w:rsidP="00A413C6">
            <w:pPr>
              <w:pStyle w:val="Prrafodelista"/>
              <w:numPr>
                <w:ilvl w:val="0"/>
                <w:numId w:val="6"/>
              </w:numPr>
              <w:jc w:val="both"/>
              <w:rPr>
                <w:rFonts w:ascii="Times New Roman" w:hAnsi="Times New Roman" w:cs="Times New Roman"/>
                <w:sz w:val="24"/>
                <w:szCs w:val="24"/>
              </w:rPr>
            </w:pPr>
            <w:r w:rsidRPr="00A413C6">
              <w:rPr>
                <w:rFonts w:ascii="Times New Roman" w:hAnsi="Times New Roman" w:cs="Times New Roman"/>
                <w:noProof/>
                <w:lang w:eastAsia="es-AR"/>
              </w:rPr>
              <mc:AlternateContent>
                <mc:Choice Requires="wpi">
                  <w:drawing>
                    <wp:anchor distT="0" distB="0" distL="114300" distR="114300" simplePos="0" relativeHeight="251659264" behindDoc="0" locked="0" layoutInCell="1" allowOverlap="1" wp14:anchorId="69FC4BE5" wp14:editId="31B59EC2">
                      <wp:simplePos x="0" y="0"/>
                      <wp:positionH relativeFrom="column">
                        <wp:posOffset>5728335</wp:posOffset>
                      </wp:positionH>
                      <wp:positionV relativeFrom="paragraph">
                        <wp:posOffset>67945</wp:posOffset>
                      </wp:positionV>
                      <wp:extent cx="18415" cy="18415"/>
                      <wp:effectExtent l="60960" t="58420" r="53975" b="5651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7E777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451.05pt;margin-top:5.35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">
                      <v:imagedata r:id="rId7" o:title=""/>
                      <o:lock v:ext="edit" rotation="t" aspectratio="f"/>
                    </v:shape>
                  </w:pict>
                </mc:Fallback>
              </mc:AlternateContent>
            </w:r>
            <w:r w:rsidR="00A413C6" w:rsidRPr="00A413C6">
              <w:rPr>
                <w:rFonts w:ascii="Times New Roman" w:hAnsi="Times New Roman" w:cs="Times New Roman"/>
              </w:rPr>
              <w:t xml:space="preserve"> </w:t>
            </w:r>
            <w:r w:rsidR="00A413C6" w:rsidRPr="003F312A">
              <w:rPr>
                <w:rFonts w:ascii="Times New Roman" w:hAnsi="Times New Roman" w:cs="Times New Roman"/>
                <w:sz w:val="24"/>
                <w:szCs w:val="24"/>
              </w:rPr>
              <w:t>La modalidad del examen es escrita. Las respuestas deben ser coherentes y responder a las consignas. Básicamente las respuestas deben ser textos acordes a  no menos de 10 líneas.</w:t>
            </w:r>
          </w:p>
          <w:bookmarkEnd w:id="4"/>
          <w:p w14:paraId="1B308BEE" w14:textId="77777777" w:rsidR="00097D70" w:rsidRPr="00097D70" w:rsidRDefault="00097D70" w:rsidP="00097D70">
            <w:pPr>
              <w:spacing w:after="0"/>
              <w:jc w:val="both"/>
              <w:rPr>
                <w:rFonts w:ascii="Times New Roman" w:hAnsi="Times New Roman" w:cs="Times New Roman"/>
                <w:sz w:val="28"/>
                <w:szCs w:val="28"/>
              </w:rPr>
            </w:pPr>
          </w:p>
        </w:tc>
      </w:tr>
      <w:tr w:rsidR="00097D70" w:rsidRPr="00097D70" w14:paraId="0A4A07ED" w14:textId="77777777" w:rsidTr="00097D70">
        <w:trPr>
          <w:trHeight w:val="992"/>
        </w:trPr>
        <w:tc>
          <w:tcPr>
            <w:tcW w:w="10491" w:type="dxa"/>
            <w:shd w:val="clear" w:color="auto" w:fill="996633"/>
          </w:tcPr>
          <w:p w14:paraId="0EA5D0DB" w14:textId="118299FE" w:rsidR="00097D70" w:rsidRPr="00097D70" w:rsidRDefault="00582F81" w:rsidP="00097D70">
            <w:pPr>
              <w:pBdr>
                <w:top w:val="nil"/>
                <w:left w:val="nil"/>
                <w:bottom w:val="nil"/>
                <w:right w:val="nil"/>
                <w:between w:val="nil"/>
              </w:pBdr>
              <w:spacing w:before="120" w:after="120" w:line="240" w:lineRule="auto"/>
              <w:jc w:val="center"/>
              <w:rPr>
                <w:rFonts w:ascii="Times New Roman" w:hAnsi="Times New Roman" w:cs="Times New Roman"/>
                <w:b/>
                <w:sz w:val="28"/>
                <w:szCs w:val="28"/>
                <w:lang w:eastAsia="es-AR"/>
              </w:rPr>
            </w:pPr>
            <w:r>
              <w:rPr>
                <w:rFonts w:ascii="Times New Roman" w:hAnsi="Times New Roman" w:cs="Times New Roman"/>
                <w:b/>
                <w:sz w:val="28"/>
                <w:szCs w:val="28"/>
                <w:lang w:eastAsia="es-AR"/>
              </w:rPr>
              <w:lastRenderedPageBreak/>
              <w:t xml:space="preserve"> </w:t>
            </w:r>
            <w:r w:rsidR="00097D70" w:rsidRPr="00097D70">
              <w:rPr>
                <w:rFonts w:ascii="Times New Roman" w:hAnsi="Times New Roman" w:cs="Times New Roman"/>
                <w:b/>
                <w:sz w:val="28"/>
                <w:szCs w:val="28"/>
                <w:lang w:eastAsia="es-AR"/>
              </w:rPr>
              <w:t>RECURSOS</w:t>
            </w:r>
          </w:p>
        </w:tc>
      </w:tr>
      <w:tr w:rsidR="00097D70" w:rsidRPr="00097D70" w14:paraId="181B5314" w14:textId="77777777" w:rsidTr="00D630D5">
        <w:trPr>
          <w:trHeight w:val="841"/>
        </w:trPr>
        <w:tc>
          <w:tcPr>
            <w:tcW w:w="10491" w:type="dxa"/>
          </w:tcPr>
          <w:p w14:paraId="326F31A1" w14:textId="62EC949A" w:rsidR="00097D70"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Cuadernillos</w:t>
            </w:r>
            <w:r w:rsidR="00A413C6">
              <w:rPr>
                <w:rFonts w:ascii="Times New Roman" w:hAnsi="Times New Roman" w:cs="Times New Roman"/>
                <w:sz w:val="28"/>
                <w:szCs w:val="28"/>
              </w:rPr>
              <w:t xml:space="preserve"> en PDF.</w:t>
            </w:r>
          </w:p>
          <w:p w14:paraId="551EC293" w14:textId="5F5AEF32" w:rsidR="00A413C6" w:rsidRPr="00A413C6"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Utilización</w:t>
            </w:r>
            <w:r w:rsidR="00A413C6">
              <w:rPr>
                <w:rFonts w:ascii="Times New Roman" w:hAnsi="Times New Roman" w:cs="Times New Roman"/>
                <w:sz w:val="28"/>
                <w:szCs w:val="28"/>
              </w:rPr>
              <w:t xml:space="preserve"> de </w:t>
            </w:r>
            <w:r>
              <w:rPr>
                <w:rFonts w:ascii="Times New Roman" w:hAnsi="Times New Roman" w:cs="Times New Roman"/>
                <w:sz w:val="28"/>
                <w:szCs w:val="28"/>
              </w:rPr>
              <w:t xml:space="preserve">recursos audiovisuales como programas de Encuentro, Algo habrán hecho por la Historia del historiador Felipe </w:t>
            </w:r>
            <w:proofErr w:type="spellStart"/>
            <w:r>
              <w:rPr>
                <w:rFonts w:ascii="Times New Roman" w:hAnsi="Times New Roman" w:cs="Times New Roman"/>
                <w:sz w:val="28"/>
                <w:szCs w:val="28"/>
              </w:rPr>
              <w:t>Pigna</w:t>
            </w:r>
            <w:proofErr w:type="spellEnd"/>
            <w:r>
              <w:rPr>
                <w:rFonts w:ascii="Times New Roman" w:hAnsi="Times New Roman" w:cs="Times New Roman"/>
                <w:sz w:val="28"/>
                <w:szCs w:val="28"/>
              </w:rPr>
              <w:t>, fotografías de época, mapas, canciones.</w:t>
            </w:r>
          </w:p>
        </w:tc>
      </w:tr>
      <w:tr w:rsidR="00097D70" w:rsidRPr="00097D70" w14:paraId="4AF2E079" w14:textId="77777777" w:rsidTr="00097D70">
        <w:trPr>
          <w:trHeight w:val="592"/>
        </w:trPr>
        <w:tc>
          <w:tcPr>
            <w:tcW w:w="10491" w:type="dxa"/>
            <w:shd w:val="clear" w:color="auto" w:fill="996633"/>
          </w:tcPr>
          <w:p w14:paraId="6B4ED94A" w14:textId="77777777" w:rsidR="00097D70" w:rsidRPr="00097D70" w:rsidRDefault="00097D70" w:rsidP="00097D70">
            <w:pPr>
              <w:widowControl w:val="0"/>
              <w:suppressAutoHyphens/>
              <w:spacing w:after="120" w:line="360" w:lineRule="auto"/>
              <w:jc w:val="both"/>
              <w:rPr>
                <w:rFonts w:ascii="Times New Roman" w:hAnsi="Times New Roman" w:cs="Times New Roman"/>
                <w:b/>
                <w:bCs/>
                <w:color w:val="000000"/>
                <w:sz w:val="28"/>
                <w:szCs w:val="28"/>
              </w:rPr>
            </w:pPr>
            <w:r w:rsidRPr="00097D70">
              <w:rPr>
                <w:rFonts w:ascii="Times New Roman" w:hAnsi="Times New Roman" w:cs="Times New Roman"/>
                <w:sz w:val="28"/>
                <w:szCs w:val="28"/>
              </w:rPr>
              <w:t xml:space="preserve">                                                               </w:t>
            </w:r>
            <w:r w:rsidRPr="00097D70">
              <w:rPr>
                <w:rFonts w:ascii="Times New Roman" w:hAnsi="Times New Roman" w:cs="Times New Roman"/>
                <w:b/>
                <w:bCs/>
                <w:color w:val="000000"/>
                <w:sz w:val="28"/>
                <w:szCs w:val="28"/>
              </w:rPr>
              <w:t>BIBLIOGRAFÍA</w:t>
            </w:r>
          </w:p>
        </w:tc>
      </w:tr>
      <w:tr w:rsidR="00097D70" w:rsidRPr="00097D70" w14:paraId="54A40B18" w14:textId="77777777" w:rsidTr="00097D70">
        <w:trPr>
          <w:trHeight w:val="592"/>
        </w:trPr>
        <w:tc>
          <w:tcPr>
            <w:tcW w:w="10491" w:type="dxa"/>
          </w:tcPr>
          <w:p w14:paraId="07328A29" w14:textId="77777777" w:rsidR="00097D70"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Una historia para pensar, editorial </w:t>
            </w:r>
            <w:proofErr w:type="spellStart"/>
            <w:r>
              <w:rPr>
                <w:rFonts w:ascii="Times New Roman" w:hAnsi="Times New Roman" w:cs="Times New Roman"/>
                <w:sz w:val="28"/>
                <w:szCs w:val="28"/>
              </w:rPr>
              <w:t>Kapeluz</w:t>
            </w:r>
            <w:proofErr w:type="spellEnd"/>
            <w:r>
              <w:rPr>
                <w:rFonts w:ascii="Times New Roman" w:hAnsi="Times New Roman" w:cs="Times New Roman"/>
                <w:sz w:val="28"/>
                <w:szCs w:val="28"/>
              </w:rPr>
              <w:t xml:space="preserve">, </w:t>
            </w:r>
          </w:p>
          <w:p w14:paraId="53C4DAA8" w14:textId="77777777" w:rsidR="00867971"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Pensar la Historia, </w:t>
            </w:r>
          </w:p>
          <w:p w14:paraId="629A4DB5" w14:textId="5BE33B27" w:rsidR="00424AB3" w:rsidRPr="00424AB3" w:rsidRDefault="00160EA3" w:rsidP="00424AB3">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Bianchi, Susana “Historia social del mundo occidental. Del feudalismo a la sociedad </w:t>
            </w:r>
            <w:r w:rsidR="00424AB3">
              <w:rPr>
                <w:rFonts w:ascii="Times New Roman" w:hAnsi="Times New Roman" w:cs="Times New Roman"/>
                <w:sz w:val="28"/>
                <w:szCs w:val="28"/>
              </w:rPr>
              <w:t>contemporánea</w:t>
            </w:r>
            <w:r>
              <w:rPr>
                <w:rFonts w:ascii="Times New Roman" w:hAnsi="Times New Roman" w:cs="Times New Roman"/>
                <w:sz w:val="28"/>
                <w:szCs w:val="28"/>
              </w:rPr>
              <w:t xml:space="preserve">”, Buenos Aires, ed. Universidad Nacional de Quilmes, 2° </w:t>
            </w:r>
            <w:proofErr w:type="spellStart"/>
            <w:r>
              <w:rPr>
                <w:rFonts w:ascii="Times New Roman" w:hAnsi="Times New Roman" w:cs="Times New Roman"/>
                <w:sz w:val="28"/>
                <w:szCs w:val="28"/>
              </w:rPr>
              <w:t>ed</w:t>
            </w:r>
            <w:proofErr w:type="spellEnd"/>
            <w:r>
              <w:rPr>
                <w:rFonts w:ascii="Times New Roman" w:hAnsi="Times New Roman" w:cs="Times New Roman"/>
                <w:sz w:val="28"/>
                <w:szCs w:val="28"/>
              </w:rPr>
              <w:t xml:space="preserve"> 2016.</w:t>
            </w:r>
          </w:p>
        </w:tc>
      </w:tr>
    </w:tbl>
    <w:p w14:paraId="47A6EDC4" w14:textId="77777777" w:rsidR="00097D70" w:rsidRDefault="00097D70">
      <w:bookmarkStart w:id="5" w:name="_GoBack"/>
      <w:bookmarkEnd w:id="5"/>
    </w:p>
    <w:sectPr w:rsidR="00097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67DE"/>
    <w:multiLevelType w:val="hybridMultilevel"/>
    <w:tmpl w:val="E1F86C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4B9A054C"/>
    <w:multiLevelType w:val="hybridMultilevel"/>
    <w:tmpl w:val="E71A93B2"/>
    <w:lvl w:ilvl="0" w:tplc="7682D8F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E5600B2"/>
    <w:multiLevelType w:val="hybridMultilevel"/>
    <w:tmpl w:val="98BAC1E2"/>
    <w:lvl w:ilvl="0" w:tplc="2C0A000B">
      <w:start w:val="1"/>
      <w:numFmt w:val="bullet"/>
      <w:lvlText w:val=""/>
      <w:lvlJc w:val="left"/>
      <w:pPr>
        <w:ind w:left="751" w:hanging="360"/>
      </w:pPr>
      <w:rPr>
        <w:rFonts w:ascii="Wingdings" w:hAnsi="Wingdings" w:hint="default"/>
      </w:rPr>
    </w:lvl>
    <w:lvl w:ilvl="1" w:tplc="2C0A0003" w:tentative="1">
      <w:start w:val="1"/>
      <w:numFmt w:val="bullet"/>
      <w:lvlText w:val="o"/>
      <w:lvlJc w:val="left"/>
      <w:pPr>
        <w:ind w:left="1471" w:hanging="360"/>
      </w:pPr>
      <w:rPr>
        <w:rFonts w:ascii="Courier New" w:hAnsi="Courier New" w:cs="Courier New" w:hint="default"/>
      </w:rPr>
    </w:lvl>
    <w:lvl w:ilvl="2" w:tplc="2C0A0005" w:tentative="1">
      <w:start w:val="1"/>
      <w:numFmt w:val="bullet"/>
      <w:lvlText w:val=""/>
      <w:lvlJc w:val="left"/>
      <w:pPr>
        <w:ind w:left="2191" w:hanging="360"/>
      </w:pPr>
      <w:rPr>
        <w:rFonts w:ascii="Wingdings" w:hAnsi="Wingdings" w:hint="default"/>
      </w:rPr>
    </w:lvl>
    <w:lvl w:ilvl="3" w:tplc="2C0A0001" w:tentative="1">
      <w:start w:val="1"/>
      <w:numFmt w:val="bullet"/>
      <w:lvlText w:val=""/>
      <w:lvlJc w:val="left"/>
      <w:pPr>
        <w:ind w:left="2911" w:hanging="360"/>
      </w:pPr>
      <w:rPr>
        <w:rFonts w:ascii="Symbol" w:hAnsi="Symbol" w:hint="default"/>
      </w:rPr>
    </w:lvl>
    <w:lvl w:ilvl="4" w:tplc="2C0A0003" w:tentative="1">
      <w:start w:val="1"/>
      <w:numFmt w:val="bullet"/>
      <w:lvlText w:val="o"/>
      <w:lvlJc w:val="left"/>
      <w:pPr>
        <w:ind w:left="3631" w:hanging="360"/>
      </w:pPr>
      <w:rPr>
        <w:rFonts w:ascii="Courier New" w:hAnsi="Courier New" w:cs="Courier New" w:hint="default"/>
      </w:rPr>
    </w:lvl>
    <w:lvl w:ilvl="5" w:tplc="2C0A0005" w:tentative="1">
      <w:start w:val="1"/>
      <w:numFmt w:val="bullet"/>
      <w:lvlText w:val=""/>
      <w:lvlJc w:val="left"/>
      <w:pPr>
        <w:ind w:left="4351" w:hanging="360"/>
      </w:pPr>
      <w:rPr>
        <w:rFonts w:ascii="Wingdings" w:hAnsi="Wingdings" w:hint="default"/>
      </w:rPr>
    </w:lvl>
    <w:lvl w:ilvl="6" w:tplc="2C0A0001" w:tentative="1">
      <w:start w:val="1"/>
      <w:numFmt w:val="bullet"/>
      <w:lvlText w:val=""/>
      <w:lvlJc w:val="left"/>
      <w:pPr>
        <w:ind w:left="5071" w:hanging="360"/>
      </w:pPr>
      <w:rPr>
        <w:rFonts w:ascii="Symbol" w:hAnsi="Symbol" w:hint="default"/>
      </w:rPr>
    </w:lvl>
    <w:lvl w:ilvl="7" w:tplc="2C0A0003" w:tentative="1">
      <w:start w:val="1"/>
      <w:numFmt w:val="bullet"/>
      <w:lvlText w:val="o"/>
      <w:lvlJc w:val="left"/>
      <w:pPr>
        <w:ind w:left="5791" w:hanging="360"/>
      </w:pPr>
      <w:rPr>
        <w:rFonts w:ascii="Courier New" w:hAnsi="Courier New" w:cs="Courier New" w:hint="default"/>
      </w:rPr>
    </w:lvl>
    <w:lvl w:ilvl="8" w:tplc="2C0A0005" w:tentative="1">
      <w:start w:val="1"/>
      <w:numFmt w:val="bullet"/>
      <w:lvlText w:val=""/>
      <w:lvlJc w:val="left"/>
      <w:pPr>
        <w:ind w:left="6511" w:hanging="360"/>
      </w:pPr>
      <w:rPr>
        <w:rFonts w:ascii="Wingdings" w:hAnsi="Wingdings" w:hint="default"/>
      </w:rPr>
    </w:lvl>
  </w:abstractNum>
  <w:abstractNum w:abstractNumId="3">
    <w:nsid w:val="51474EAB"/>
    <w:multiLevelType w:val="hybridMultilevel"/>
    <w:tmpl w:val="9DD0E4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F60D85"/>
    <w:multiLevelType w:val="hybridMultilevel"/>
    <w:tmpl w:val="E0585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F5B01BD"/>
    <w:multiLevelType w:val="hybridMultilevel"/>
    <w:tmpl w:val="A8DC6A68"/>
    <w:lvl w:ilvl="0" w:tplc="B67C6268">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745BB4"/>
    <w:multiLevelType w:val="hybridMultilevel"/>
    <w:tmpl w:val="AA7E28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5"/>
    <w:rsid w:val="00097D70"/>
    <w:rsid w:val="00160EA3"/>
    <w:rsid w:val="00384BB5"/>
    <w:rsid w:val="003F312A"/>
    <w:rsid w:val="00424AB3"/>
    <w:rsid w:val="00453CCE"/>
    <w:rsid w:val="00582F81"/>
    <w:rsid w:val="005D1A78"/>
    <w:rsid w:val="005D51E7"/>
    <w:rsid w:val="00867971"/>
    <w:rsid w:val="008C583B"/>
    <w:rsid w:val="00A258CC"/>
    <w:rsid w:val="00A413C6"/>
    <w:rsid w:val="00AD53A8"/>
    <w:rsid w:val="00B14A93"/>
    <w:rsid w:val="00D630D5"/>
    <w:rsid w:val="00D63CFE"/>
    <w:rsid w:val="00E05FE8"/>
    <w:rsid w:val="00E110E5"/>
    <w:rsid w:val="00EC639F"/>
    <w:rsid w:val="00F5448E"/>
    <w:rsid w:val="00F66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084"/>
  <w15:chartTrackingRefBased/>
  <w15:docId w15:val="{31CDF2C9-FD8D-4B31-8CE3-F94D173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70"/>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097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7D70"/>
    <w:rPr>
      <w:rFonts w:ascii="Calibri" w:eastAsia="Calibri" w:hAnsi="Calibri" w:cs="Calibri"/>
    </w:rPr>
  </w:style>
  <w:style w:type="paragraph" w:styleId="Prrafodelista">
    <w:name w:val="List Paragraph"/>
    <w:basedOn w:val="Normal"/>
    <w:uiPriority w:val="34"/>
    <w:qFormat/>
    <w:rsid w:val="00A4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21:12:22.046"/>
    </inkml:context>
    <inkml:brush xml:id="br0">
      <inkml:brushProperty name="width" value="0.05" units="cm"/>
      <inkml:brushProperty name="height" value="0.05" units="cm"/>
    </inkml:brush>
  </inkml:definitions>
  <inkml:trace contextRef="#ctx0" brushRef="#br0">-2147483648-2147483648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Valeria Benitez</dc:creator>
  <cp:keywords/>
  <dc:description/>
  <cp:lastModifiedBy>usuario</cp:lastModifiedBy>
  <cp:revision>9</cp:revision>
  <dcterms:created xsi:type="dcterms:W3CDTF">2024-06-04T00:50:00Z</dcterms:created>
  <dcterms:modified xsi:type="dcterms:W3CDTF">2024-06-11T19:17:00Z</dcterms:modified>
</cp:coreProperties>
</file>